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DBA9D" w14:textId="606E1F34" w:rsidR="00FD74C5" w:rsidRPr="00902EE0" w:rsidRDefault="00FD74C5" w:rsidP="00FD74C5">
      <w:pPr>
        <w:pStyle w:val="List2"/>
        <w:ind w:left="0" w:firstLine="0"/>
        <w:jc w:val="both"/>
        <w:rPr>
          <w:rFonts w:ascii="NanumGothic" w:eastAsia="NanumGothic" w:hAnsi="NanumGothic"/>
          <w:b/>
          <w:bCs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z w:val="20"/>
          <w:szCs w:val="20"/>
        </w:rPr>
        <w:t>고린도전서</w:t>
      </w:r>
      <w:r w:rsidRPr="00902EE0">
        <w:rPr>
          <w:rFonts w:ascii="NanumGothic" w:eastAsia="NanumGothic" w:hAnsi="NanumGothic"/>
          <w:b/>
          <w:bCs/>
          <w:sz w:val="20"/>
          <w:szCs w:val="20"/>
        </w:rPr>
        <w:tab/>
      </w:r>
      <w:r w:rsidRPr="00902EE0">
        <w:rPr>
          <w:rFonts w:ascii="NanumGothic" w:eastAsia="NanumGothic" w:hAnsi="NanumGothic"/>
          <w:b/>
          <w:bCs/>
          <w:sz w:val="20"/>
          <w:szCs w:val="20"/>
        </w:rPr>
        <w:tab/>
      </w:r>
      <w:bookmarkStart w:id="0" w:name="_GoBack"/>
      <w:bookmarkEnd w:id="0"/>
      <w:r>
        <w:rPr>
          <w:rFonts w:ascii="NanumGothic" w:eastAsia="NanumGothic" w:hAnsi="NanumGothic"/>
          <w:bCs/>
          <w:sz w:val="20"/>
          <w:szCs w:val="20"/>
        </w:rPr>
        <w:t>11/5/18</w:t>
      </w:r>
    </w:p>
    <w:p w14:paraId="1DACE9CF" w14:textId="77777777" w:rsidR="00FD74C5" w:rsidRPr="00902EE0" w:rsidRDefault="00FD74C5" w:rsidP="00FD74C5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z w:val="20"/>
          <w:szCs w:val="20"/>
        </w:rPr>
        <w:t>제목과 배경</w:t>
      </w:r>
      <w:r w:rsidRPr="00902EE0">
        <w:rPr>
          <w:rFonts w:ascii="NanumGothic" w:eastAsia="NanumGothic" w:hAnsi="NanumGothic" w:hint="eastAsia"/>
          <w:sz w:val="20"/>
          <w:szCs w:val="20"/>
        </w:rPr>
        <w:t>: 고린도는 부유한 무역의 중심지였으며, 로마 사회 중 부도덕과 우상숭배로 유명했다 (</w:t>
      </w:r>
      <w:r w:rsidRPr="00902EE0">
        <w:rPr>
          <w:rFonts w:ascii="NanumGothic" w:eastAsia="NanumGothic" w:hAnsi="NanumGothic"/>
          <w:sz w:val="20"/>
          <w:szCs w:val="20"/>
        </w:rPr>
        <w:t>‘</w:t>
      </w:r>
      <w:r w:rsidRPr="00902EE0">
        <w:rPr>
          <w:rFonts w:ascii="NanumGothic" w:eastAsia="NanumGothic" w:hAnsi="NanumGothic" w:hint="eastAsia"/>
          <w:sz w:val="20"/>
          <w:szCs w:val="20"/>
        </w:rPr>
        <w:t>고린도사람 같다</w:t>
      </w:r>
      <w:r w:rsidRPr="00902EE0">
        <w:rPr>
          <w:rFonts w:ascii="NanumGothic" w:eastAsia="NanumGothic" w:hAnsi="NanumGothic"/>
          <w:sz w:val="20"/>
          <w:szCs w:val="20"/>
        </w:rPr>
        <w:t>’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라는 말은 당시 </w:t>
      </w:r>
      <w:r w:rsidRPr="00902EE0">
        <w:rPr>
          <w:rFonts w:ascii="NanumGothic" w:eastAsia="NanumGothic" w:hAnsi="NanumGothic"/>
          <w:sz w:val="20"/>
          <w:szCs w:val="20"/>
        </w:rPr>
        <w:t>‘</w:t>
      </w:r>
      <w:r w:rsidRPr="00902EE0">
        <w:rPr>
          <w:rFonts w:ascii="NanumGothic" w:eastAsia="NanumGothic" w:hAnsi="NanumGothic" w:hint="eastAsia"/>
          <w:sz w:val="20"/>
          <w:szCs w:val="20"/>
        </w:rPr>
        <w:t>사치하다, 방탕하다</w:t>
      </w:r>
      <w:r w:rsidRPr="00902EE0">
        <w:rPr>
          <w:rFonts w:ascii="NanumGothic" w:eastAsia="NanumGothic" w:hAnsi="NanumGothic"/>
          <w:sz w:val="20"/>
          <w:szCs w:val="20"/>
        </w:rPr>
        <w:t>’</w:t>
      </w:r>
      <w:r w:rsidRPr="00902EE0">
        <w:rPr>
          <w:rFonts w:ascii="NanumGothic" w:eastAsia="NanumGothic" w:hAnsi="NanumGothic" w:hint="eastAsia"/>
          <w:sz w:val="20"/>
          <w:szCs w:val="20"/>
        </w:rPr>
        <w:t>라는 의미를 가졌다). 대부분 이방인 신자들로 구성된 고린도 교회는 어린 교회로서 신자들이 많은 어려움을 겪고 있었고</w:t>
      </w:r>
      <w:r>
        <w:rPr>
          <w:rFonts w:ascii="NanumGothic" w:eastAsia="NanumGothic" w:hAnsi="NanumGothic" w:hint="eastAsia"/>
          <w:sz w:val="20"/>
          <w:szCs w:val="20"/>
        </w:rPr>
        <w:t>,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 xml:space="preserve">결과적으로 </w:t>
      </w:r>
      <w:r w:rsidRPr="00902EE0">
        <w:rPr>
          <w:rFonts w:ascii="NanumGothic" w:eastAsia="NanumGothic" w:hAnsi="NanumGothic" w:hint="eastAsia"/>
          <w:sz w:val="20"/>
          <w:szCs w:val="20"/>
        </w:rPr>
        <w:t>많은 문제를 안고 있었다.</w:t>
      </w:r>
      <w:r w:rsidRPr="00902EE0"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 xml:space="preserve">사도 바울이 </w:t>
      </w:r>
      <w:r w:rsidRPr="00902EE0">
        <w:rPr>
          <w:rFonts w:ascii="NanumGothic" w:eastAsia="NanumGothic" w:hAnsi="NanumGothic" w:hint="eastAsia"/>
          <w:sz w:val="20"/>
          <w:szCs w:val="20"/>
        </w:rPr>
        <w:t>고린도 교회가 보낸 질문 편지에 대한 답장</w:t>
      </w:r>
      <w:r>
        <w:rPr>
          <w:rFonts w:ascii="NanumGothic" w:eastAsia="NanumGothic" w:hAnsi="NanumGothic" w:hint="eastAsia"/>
          <w:sz w:val="20"/>
          <w:szCs w:val="20"/>
        </w:rPr>
        <w:t xml:space="preserve">을 하는 형식을 띠면서 </w:t>
      </w:r>
      <w:r w:rsidRPr="00902EE0">
        <w:rPr>
          <w:rFonts w:ascii="NanumGothic" w:eastAsia="NanumGothic" w:hAnsi="NanumGothic"/>
          <w:sz w:val="20"/>
          <w:szCs w:val="20"/>
        </w:rPr>
        <w:t xml:space="preserve">(7:1, 8:1, 12:1, 16:1), 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또 그가 고린도 교회의 문제점에 대한 보고를 듣고 이런 문제들에 대한 가르침을 주기 위하여 기록했다 (1:11, 5:1). </w:t>
      </w:r>
    </w:p>
    <w:p w14:paraId="0D927CB3" w14:textId="77777777" w:rsidR="00FD74C5" w:rsidRPr="00902EE0" w:rsidRDefault="00FD74C5" w:rsidP="00FD74C5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z w:val="20"/>
          <w:szCs w:val="20"/>
        </w:rPr>
        <w:t>저자와 기록연대</w:t>
      </w:r>
      <w:r w:rsidRPr="00902EE0">
        <w:rPr>
          <w:rFonts w:ascii="NanumGothic" w:eastAsia="NanumGothic" w:hAnsi="NanumGothic" w:hint="eastAsia"/>
          <w:sz w:val="20"/>
          <w:szCs w:val="20"/>
        </w:rPr>
        <w:t>:</w:t>
      </w:r>
      <w:r w:rsidRPr="00902EE0">
        <w:rPr>
          <w:rFonts w:ascii="NanumGothic" w:eastAsia="NanumGothic" w:hAnsi="NanumGothic"/>
          <w:sz w:val="20"/>
          <w:szCs w:val="20"/>
        </w:rPr>
        <w:t xml:space="preserve"> </w:t>
      </w:r>
      <w:r w:rsidRPr="00902EE0">
        <w:rPr>
          <w:rFonts w:ascii="NanumGothic" w:eastAsia="NanumGothic" w:hAnsi="NanumGothic" w:hint="eastAsia"/>
          <w:sz w:val="20"/>
          <w:szCs w:val="20"/>
        </w:rPr>
        <w:t>바울이 에베소에 삼 년간 머물며 사역하는 말기인 주후 55년 경에 기록된 것으로 믿어진다 (1:1-2, 16:</w:t>
      </w:r>
      <w:r w:rsidRPr="00902EE0">
        <w:rPr>
          <w:rFonts w:ascii="NanumGothic" w:eastAsia="NanumGothic" w:hAnsi="NanumGothic"/>
          <w:sz w:val="20"/>
          <w:szCs w:val="20"/>
        </w:rPr>
        <w:t>5-9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, 21, 행 20:31). </w:t>
      </w:r>
    </w:p>
    <w:p w14:paraId="47C691FA" w14:textId="77777777" w:rsidR="00FD74C5" w:rsidRPr="00902EE0" w:rsidRDefault="00FD74C5" w:rsidP="00FD74C5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z w:val="20"/>
          <w:szCs w:val="20"/>
        </w:rPr>
        <w:t>기록목적</w:t>
      </w:r>
      <w:r w:rsidRPr="00902EE0">
        <w:rPr>
          <w:rFonts w:ascii="NanumGothic" w:eastAsia="NanumGothic" w:hAnsi="NanumGothic" w:hint="eastAsia"/>
          <w:sz w:val="20"/>
          <w:szCs w:val="20"/>
        </w:rPr>
        <w:t>:</w:t>
      </w:r>
      <w:r w:rsidRPr="00902EE0">
        <w:rPr>
          <w:rFonts w:ascii="NanumGothic" w:eastAsia="NanumGothic" w:hAnsi="NanumGothic"/>
          <w:sz w:val="20"/>
          <w:szCs w:val="20"/>
        </w:rPr>
        <w:t xml:space="preserve"> 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고린도 교회는 많은 은사를 받은 교회였지만 </w:t>
      </w:r>
      <w:r w:rsidRPr="00902EE0">
        <w:rPr>
          <w:rFonts w:ascii="NanumGothic" w:eastAsia="NanumGothic" w:hAnsi="NanumGothic"/>
          <w:sz w:val="20"/>
          <w:szCs w:val="20"/>
        </w:rPr>
        <w:t xml:space="preserve">(1:4-7), 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성숙하지 못하고 신령하지 못하여서 </w:t>
      </w:r>
      <w:r w:rsidRPr="00902EE0">
        <w:rPr>
          <w:rFonts w:ascii="NanumGothic" w:eastAsia="NanumGothic" w:hAnsi="NanumGothic"/>
          <w:sz w:val="20"/>
          <w:szCs w:val="20"/>
        </w:rPr>
        <w:t xml:space="preserve">(3:1-4), 1) </w:t>
      </w:r>
      <w:r w:rsidRPr="00902EE0">
        <w:rPr>
          <w:rFonts w:ascii="NanumGothic" w:eastAsia="NanumGothic" w:hAnsi="NanumGothic" w:hint="eastAsia"/>
          <w:sz w:val="20"/>
          <w:szCs w:val="20"/>
        </w:rPr>
        <w:t>약한 부분들에 관해 가르침으로 교회를 회복하려 함.</w:t>
      </w:r>
      <w:r w:rsidRPr="00902EE0">
        <w:rPr>
          <w:rFonts w:ascii="NanumGothic" w:eastAsia="NanumGothic" w:hAnsi="NanumGothic"/>
          <w:sz w:val="20"/>
          <w:szCs w:val="20"/>
        </w:rPr>
        <w:t xml:space="preserve"> (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분열 </w:t>
      </w:r>
      <w:r w:rsidRPr="00902EE0">
        <w:rPr>
          <w:rFonts w:ascii="NanumGothic" w:eastAsia="NanumGothic" w:hAnsi="NanumGothic"/>
          <w:sz w:val="20"/>
          <w:szCs w:val="20"/>
        </w:rPr>
        <w:t xml:space="preserve">(1:10-4:21), 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부도덕 </w:t>
      </w:r>
      <w:r w:rsidRPr="00902EE0">
        <w:rPr>
          <w:rFonts w:ascii="NanumGothic" w:eastAsia="NanumGothic" w:hAnsi="NanumGothic"/>
          <w:sz w:val="20"/>
          <w:szCs w:val="20"/>
        </w:rPr>
        <w:t>(5</w:t>
      </w:r>
      <w:r w:rsidRPr="00902EE0">
        <w:rPr>
          <w:rFonts w:ascii="NanumGothic" w:eastAsia="NanumGothic" w:hAnsi="NanumGothic" w:hint="eastAsia"/>
          <w:sz w:val="20"/>
          <w:szCs w:val="20"/>
        </w:rPr>
        <w:t>장,</w:t>
      </w:r>
      <w:r w:rsidRPr="00902EE0">
        <w:rPr>
          <w:rFonts w:ascii="NanumGothic" w:eastAsia="NanumGothic" w:hAnsi="NanumGothic"/>
          <w:sz w:val="20"/>
          <w:szCs w:val="20"/>
        </w:rPr>
        <w:t xml:space="preserve"> 6:12-20), 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세상 법정에서의 소송 (6:1-8), 성찬식의 남용 </w:t>
      </w:r>
      <w:r w:rsidRPr="00902EE0">
        <w:rPr>
          <w:rFonts w:ascii="NanumGothic" w:eastAsia="NanumGothic" w:hAnsi="NanumGothic"/>
          <w:sz w:val="20"/>
          <w:szCs w:val="20"/>
        </w:rPr>
        <w:t xml:space="preserve">(11:17-34) </w:t>
      </w:r>
      <w:r w:rsidRPr="00902EE0">
        <w:rPr>
          <w:rFonts w:ascii="NanumGothic" w:eastAsia="NanumGothic" w:hAnsi="NanumGothic" w:hint="eastAsia"/>
          <w:sz w:val="20"/>
          <w:szCs w:val="20"/>
        </w:rPr>
        <w:t>등.</w:t>
      </w:r>
      <w:r w:rsidRPr="00902EE0">
        <w:rPr>
          <w:rFonts w:ascii="NanumGothic" w:eastAsia="NanumGothic" w:hAnsi="NanumGothic"/>
          <w:sz w:val="20"/>
          <w:szCs w:val="20"/>
        </w:rPr>
        <w:t xml:space="preserve"> 2) </w:t>
      </w:r>
      <w:r w:rsidRPr="00902EE0">
        <w:rPr>
          <w:rFonts w:ascii="NanumGothic" w:eastAsia="NanumGothic" w:hAnsi="NanumGothic" w:hint="eastAsia"/>
          <w:sz w:val="20"/>
          <w:szCs w:val="20"/>
        </w:rPr>
        <w:t>부활에 관한 잘못된 가르침을 시정하려 함 (15장)</w:t>
      </w:r>
      <w:r w:rsidRPr="00902EE0">
        <w:rPr>
          <w:rFonts w:ascii="NanumGothic" w:eastAsia="NanumGothic" w:hAnsi="NanumGothic"/>
          <w:sz w:val="20"/>
          <w:szCs w:val="20"/>
        </w:rPr>
        <w:t xml:space="preserve">. 3) 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예루살렘의 가난한 성도들을 구제하는 문제에 대한 가르침 </w:t>
      </w:r>
      <w:r w:rsidRPr="00902EE0">
        <w:rPr>
          <w:rFonts w:ascii="NanumGothic" w:eastAsia="NanumGothic" w:hAnsi="NanumGothic"/>
          <w:sz w:val="20"/>
          <w:szCs w:val="20"/>
        </w:rPr>
        <w:t xml:space="preserve">(3). 4) 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고린도 교회가 물어온 주제들에 대한 가르침 </w:t>
      </w:r>
      <w:r w:rsidRPr="00902EE0">
        <w:rPr>
          <w:rFonts w:ascii="NanumGothic" w:eastAsia="NanumGothic" w:hAnsi="NanumGothic"/>
          <w:sz w:val="20"/>
          <w:szCs w:val="20"/>
        </w:rPr>
        <w:t>(</w:t>
      </w:r>
      <w:r w:rsidRPr="00902EE0">
        <w:rPr>
          <w:rFonts w:ascii="NanumGothic" w:eastAsia="NanumGothic" w:hAnsi="NanumGothic" w:hint="eastAsia"/>
          <w:sz w:val="20"/>
          <w:szCs w:val="20"/>
        </w:rPr>
        <w:t>7장 결혼,</w:t>
      </w:r>
      <w:r w:rsidRPr="00902EE0">
        <w:rPr>
          <w:rFonts w:ascii="NanumGothic" w:eastAsia="NanumGothic" w:hAnsi="NanumGothic"/>
          <w:sz w:val="20"/>
          <w:szCs w:val="20"/>
        </w:rPr>
        <w:t xml:space="preserve"> 8</w:t>
      </w:r>
      <w:r w:rsidRPr="00902EE0">
        <w:rPr>
          <w:rFonts w:ascii="NanumGothic" w:eastAsia="NanumGothic" w:hAnsi="NanumGothic" w:hint="eastAsia"/>
          <w:sz w:val="20"/>
          <w:szCs w:val="20"/>
        </w:rPr>
        <w:t>장 우상 제물,</w:t>
      </w:r>
      <w:r w:rsidRPr="00902EE0">
        <w:rPr>
          <w:rFonts w:ascii="NanumGothic" w:eastAsia="NanumGothic" w:hAnsi="NanumGothic"/>
          <w:sz w:val="20"/>
          <w:szCs w:val="20"/>
        </w:rPr>
        <w:t xml:space="preserve"> 12</w:t>
      </w:r>
      <w:r w:rsidRPr="00902EE0">
        <w:rPr>
          <w:rFonts w:ascii="NanumGothic" w:eastAsia="NanumGothic" w:hAnsi="NanumGothic" w:hint="eastAsia"/>
          <w:sz w:val="20"/>
          <w:szCs w:val="20"/>
        </w:rPr>
        <w:t>장 영적 은사,</w:t>
      </w:r>
      <w:r w:rsidRPr="00902EE0">
        <w:rPr>
          <w:rFonts w:ascii="NanumGothic" w:eastAsia="NanumGothic" w:hAnsi="NanumGothic"/>
          <w:sz w:val="20"/>
          <w:szCs w:val="20"/>
        </w:rPr>
        <w:t xml:space="preserve"> 16</w:t>
      </w:r>
      <w:r w:rsidRPr="00902EE0">
        <w:rPr>
          <w:rFonts w:ascii="NanumGothic" w:eastAsia="NanumGothic" w:hAnsi="NanumGothic" w:hint="eastAsia"/>
          <w:sz w:val="20"/>
          <w:szCs w:val="20"/>
        </w:rPr>
        <w:t>장 헌금)</w:t>
      </w:r>
      <w:r w:rsidRPr="00902EE0">
        <w:rPr>
          <w:rFonts w:ascii="NanumGothic" w:eastAsia="NanumGothic" w:hAnsi="NanumGothic"/>
          <w:sz w:val="20"/>
          <w:szCs w:val="20"/>
        </w:rPr>
        <w:t xml:space="preserve">. </w:t>
      </w:r>
    </w:p>
    <w:p w14:paraId="27DB1171" w14:textId="77777777" w:rsidR="00FD74C5" w:rsidRPr="00902EE0" w:rsidRDefault="00FD74C5" w:rsidP="00FD74C5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z w:val="20"/>
          <w:szCs w:val="20"/>
        </w:rPr>
        <w:t>주제</w:t>
      </w:r>
      <w:r w:rsidRPr="00902EE0">
        <w:rPr>
          <w:rFonts w:ascii="NanumGothic" w:eastAsia="NanumGothic" w:hAnsi="NanumGothic" w:hint="eastAsia"/>
          <w:sz w:val="20"/>
          <w:szCs w:val="20"/>
        </w:rPr>
        <w:t>: 본서는 크리스천의 행동</w:t>
      </w:r>
      <w:r w:rsidRPr="00902EE0">
        <w:rPr>
          <w:rFonts w:ascii="NanumGothic" w:eastAsia="NanumGothic" w:hAnsi="NanumGothic"/>
          <w:sz w:val="20"/>
          <w:szCs w:val="20"/>
        </w:rPr>
        <w:t>의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 문제점들을 계속 가르치면서, 거룩한 성품의 지속적인 개발(점진적 성화)이라는 주제를 다루고 있다. 그 안에 바울 사도가 개인적으로 고린도 교인들을 염려하는 모습, 즉 참 목자의 마음을 보여주고 있다.  </w:t>
      </w:r>
    </w:p>
    <w:p w14:paraId="1A38EBED" w14:textId="77777777" w:rsidR="00FD74C5" w:rsidRPr="00902EE0" w:rsidRDefault="00FD74C5" w:rsidP="00FD74C5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z w:val="20"/>
          <w:szCs w:val="20"/>
        </w:rPr>
        <w:t>개요</w:t>
      </w:r>
    </w:p>
    <w:p w14:paraId="14BFAEB4" w14:textId="77777777" w:rsidR="00FD74C5" w:rsidRPr="00902EE0" w:rsidRDefault="00FD74C5" w:rsidP="00FD74C5">
      <w:pPr>
        <w:numPr>
          <w:ilvl w:val="0"/>
          <w:numId w:val="3"/>
        </w:numPr>
        <w:spacing w:before="20"/>
        <w:ind w:left="360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서론</w:t>
      </w:r>
      <w:r w:rsidRPr="00902EE0">
        <w:rPr>
          <w:rFonts w:ascii="NanumGothic" w:eastAsia="NanumGothic" w:hAnsi="NanumGothic"/>
          <w:sz w:val="20"/>
          <w:szCs w:val="20"/>
        </w:rPr>
        <w:t xml:space="preserve"> (1:1-9)</w:t>
      </w:r>
    </w:p>
    <w:p w14:paraId="189DED6F" w14:textId="77777777" w:rsidR="00FD74C5" w:rsidRPr="00902EE0" w:rsidRDefault="00FD74C5" w:rsidP="00FD74C5">
      <w:pPr>
        <w:numPr>
          <w:ilvl w:val="0"/>
          <w:numId w:val="3"/>
        </w:numPr>
        <w:spacing w:before="20"/>
        <w:ind w:left="360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교회의 분열</w:t>
      </w:r>
      <w:r w:rsidRPr="00902EE0">
        <w:rPr>
          <w:rFonts w:ascii="NanumGothic" w:eastAsia="NanumGothic" w:hAnsi="NanumGothic"/>
          <w:sz w:val="20"/>
          <w:szCs w:val="20"/>
        </w:rPr>
        <w:t xml:space="preserve"> (1:10-4:21)</w:t>
      </w:r>
    </w:p>
    <w:p w14:paraId="7DAA7E15" w14:textId="77777777" w:rsidR="00FD74C5" w:rsidRPr="00902EE0" w:rsidRDefault="00FD74C5" w:rsidP="00FD74C5">
      <w:pPr>
        <w:numPr>
          <w:ilvl w:val="0"/>
          <w:numId w:val="3"/>
        </w:numPr>
        <w:spacing w:before="20"/>
        <w:ind w:left="360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도덕적, 윤리적 무질서</w:t>
      </w:r>
      <w:r w:rsidRPr="00902EE0">
        <w:rPr>
          <w:rFonts w:ascii="NanumGothic" w:eastAsia="NanumGothic" w:hAnsi="NanumGothic"/>
          <w:sz w:val="20"/>
          <w:szCs w:val="20"/>
        </w:rPr>
        <w:t xml:space="preserve"> (5:1-6:20)</w:t>
      </w:r>
    </w:p>
    <w:p w14:paraId="10B3E5C4" w14:textId="77777777" w:rsidR="00FD74C5" w:rsidRPr="00902EE0" w:rsidRDefault="00FD74C5" w:rsidP="00FD74C5">
      <w:pPr>
        <w:pStyle w:val="List2"/>
        <w:numPr>
          <w:ilvl w:val="0"/>
          <w:numId w:val="1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교회 치리의 부재</w:t>
      </w:r>
      <w:r w:rsidRPr="00902EE0">
        <w:rPr>
          <w:rFonts w:ascii="NanumGothic" w:eastAsia="NanumGothic" w:hAnsi="NanumGothic"/>
          <w:sz w:val="20"/>
          <w:szCs w:val="20"/>
        </w:rPr>
        <w:t xml:space="preserve"> (5</w:t>
      </w:r>
      <w:r w:rsidRPr="00902EE0">
        <w:rPr>
          <w:rFonts w:ascii="NanumGothic" w:eastAsia="NanumGothic" w:hAnsi="NanumGothic" w:hint="eastAsia"/>
          <w:sz w:val="20"/>
          <w:szCs w:val="20"/>
        </w:rPr>
        <w:t>장</w:t>
      </w:r>
      <w:r w:rsidRPr="00902EE0">
        <w:rPr>
          <w:rFonts w:ascii="NanumGothic" w:eastAsia="NanumGothic" w:hAnsi="NanumGothic"/>
          <w:sz w:val="20"/>
          <w:szCs w:val="20"/>
        </w:rPr>
        <w:t>)</w:t>
      </w:r>
    </w:p>
    <w:p w14:paraId="608246AD" w14:textId="77777777" w:rsidR="00FD74C5" w:rsidRPr="00902EE0" w:rsidRDefault="00FD74C5" w:rsidP="00FD74C5">
      <w:pPr>
        <w:pStyle w:val="List2"/>
        <w:numPr>
          <w:ilvl w:val="0"/>
          <w:numId w:val="1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 xml:space="preserve">소송 문제 </w:t>
      </w:r>
      <w:r w:rsidRPr="00902EE0">
        <w:rPr>
          <w:rFonts w:ascii="NanumGothic" w:eastAsia="NanumGothic" w:hAnsi="NanumGothic"/>
          <w:sz w:val="20"/>
          <w:szCs w:val="20"/>
        </w:rPr>
        <w:t>(6:1-11)</w:t>
      </w:r>
    </w:p>
    <w:p w14:paraId="00DE36B7" w14:textId="77777777" w:rsidR="00FD74C5" w:rsidRPr="00902EE0" w:rsidRDefault="00FD74C5" w:rsidP="00FD74C5">
      <w:pPr>
        <w:pStyle w:val="List2"/>
        <w:numPr>
          <w:ilvl w:val="0"/>
          <w:numId w:val="1"/>
        </w:numPr>
        <w:spacing w:before="2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 xml:space="preserve">방종 </w:t>
      </w:r>
      <w:r w:rsidRPr="00902EE0">
        <w:rPr>
          <w:rFonts w:ascii="NanumGothic" w:eastAsia="NanumGothic" w:hAnsi="NanumGothic"/>
          <w:sz w:val="20"/>
          <w:szCs w:val="20"/>
        </w:rPr>
        <w:t>(6:12-20)</w:t>
      </w:r>
    </w:p>
    <w:p w14:paraId="67E5B21E" w14:textId="77777777" w:rsidR="00FD74C5" w:rsidRPr="00902EE0" w:rsidRDefault="00FD74C5" w:rsidP="00FD74C5">
      <w:pPr>
        <w:pStyle w:val="List2"/>
        <w:numPr>
          <w:ilvl w:val="0"/>
          <w:numId w:val="3"/>
        </w:numPr>
        <w:spacing w:before="20"/>
        <w:ind w:left="36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결혼에 관한 가르침</w:t>
      </w:r>
      <w:r w:rsidRPr="00902EE0">
        <w:rPr>
          <w:rFonts w:ascii="NanumGothic" w:eastAsia="NanumGothic" w:hAnsi="NanumGothic"/>
          <w:sz w:val="20"/>
          <w:szCs w:val="20"/>
        </w:rPr>
        <w:t>(7:1-40)</w:t>
      </w:r>
    </w:p>
    <w:p w14:paraId="71EF061C" w14:textId="77777777" w:rsidR="00FD74C5" w:rsidRPr="00902EE0" w:rsidRDefault="00FD74C5" w:rsidP="00FD74C5">
      <w:pPr>
        <w:pStyle w:val="List2"/>
        <w:numPr>
          <w:ilvl w:val="0"/>
          <w:numId w:val="3"/>
        </w:numPr>
        <w:spacing w:before="20"/>
        <w:ind w:left="36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문제에 대한 설명</w:t>
      </w:r>
      <w:r w:rsidRPr="00902EE0">
        <w:rPr>
          <w:rFonts w:ascii="NanumGothic" w:eastAsia="NanumGothic" w:hAnsi="NanumGothic"/>
          <w:sz w:val="20"/>
          <w:szCs w:val="20"/>
        </w:rPr>
        <w:t xml:space="preserve"> (8:1-11:1)</w:t>
      </w:r>
    </w:p>
    <w:p w14:paraId="79CA43F9" w14:textId="77777777" w:rsidR="00FD74C5" w:rsidRPr="00902EE0" w:rsidRDefault="00FD74C5" w:rsidP="00FD74C5">
      <w:pPr>
        <w:pStyle w:val="List2"/>
        <w:numPr>
          <w:ilvl w:val="0"/>
          <w:numId w:val="4"/>
        </w:numPr>
        <w:spacing w:before="2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제사 음식 (8장)</w:t>
      </w:r>
    </w:p>
    <w:p w14:paraId="5F9EA58F" w14:textId="77777777" w:rsidR="00FD74C5" w:rsidRPr="00902EE0" w:rsidRDefault="00FD74C5" w:rsidP="00FD74C5">
      <w:pPr>
        <w:pStyle w:val="List2"/>
        <w:numPr>
          <w:ilvl w:val="0"/>
          <w:numId w:val="4"/>
        </w:numPr>
        <w:spacing w:before="2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사도의 권리 (9장)</w:t>
      </w:r>
    </w:p>
    <w:p w14:paraId="644253C3" w14:textId="77777777" w:rsidR="00FD74C5" w:rsidRPr="00902EE0" w:rsidRDefault="00FD74C5" w:rsidP="00FD74C5">
      <w:pPr>
        <w:pStyle w:val="List2"/>
        <w:numPr>
          <w:ilvl w:val="0"/>
          <w:numId w:val="4"/>
        </w:numPr>
        <w:spacing w:before="2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이스라엘의 역사가 주는 교훈 (10:1-13)</w:t>
      </w:r>
    </w:p>
    <w:p w14:paraId="5F94407F" w14:textId="77777777" w:rsidR="00FD74C5" w:rsidRPr="00902EE0" w:rsidRDefault="00FD74C5" w:rsidP="00FD74C5">
      <w:pPr>
        <w:pStyle w:val="List2"/>
        <w:numPr>
          <w:ilvl w:val="0"/>
          <w:numId w:val="4"/>
        </w:numPr>
        <w:spacing w:before="2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우상숭배와 성찬 (10:14-22)</w:t>
      </w:r>
    </w:p>
    <w:p w14:paraId="557B2E1D" w14:textId="77777777" w:rsidR="00FD74C5" w:rsidRPr="00902EE0" w:rsidRDefault="00FD74C5" w:rsidP="00FD74C5">
      <w:pPr>
        <w:pStyle w:val="List2"/>
        <w:numPr>
          <w:ilvl w:val="0"/>
          <w:numId w:val="4"/>
        </w:numPr>
        <w:spacing w:before="2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크리스천의 자유와 하나님의 영광 (10:23-11:1)</w:t>
      </w:r>
    </w:p>
    <w:p w14:paraId="71A4F08A" w14:textId="77777777" w:rsidR="00FD74C5" w:rsidRPr="00902EE0" w:rsidRDefault="00FD74C5" w:rsidP="00FD74C5">
      <w:pPr>
        <w:pStyle w:val="List2"/>
        <w:numPr>
          <w:ilvl w:val="0"/>
          <w:numId w:val="3"/>
        </w:numPr>
        <w:spacing w:before="2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예배에 대한 가르침</w:t>
      </w:r>
      <w:r w:rsidRPr="00902EE0">
        <w:rPr>
          <w:rFonts w:ascii="NanumGothic" w:eastAsia="NanumGothic" w:hAnsi="NanumGothic"/>
          <w:sz w:val="20"/>
          <w:szCs w:val="20"/>
        </w:rPr>
        <w:t xml:space="preserve"> (11:2-14:40)</w:t>
      </w:r>
    </w:p>
    <w:p w14:paraId="5FACCE73" w14:textId="77777777" w:rsidR="00FD74C5" w:rsidRPr="00902EE0" w:rsidRDefault="00FD74C5" w:rsidP="00FD74C5">
      <w:pPr>
        <w:pStyle w:val="List2"/>
        <w:numPr>
          <w:ilvl w:val="0"/>
          <w:numId w:val="2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예배의 바른 태도</w:t>
      </w:r>
      <w:r w:rsidRPr="00902EE0">
        <w:rPr>
          <w:rFonts w:ascii="NanumGothic" w:eastAsia="NanumGothic" w:hAnsi="NanumGothic"/>
          <w:sz w:val="20"/>
          <w:szCs w:val="20"/>
        </w:rPr>
        <w:t xml:space="preserve"> (11:2-16)</w:t>
      </w:r>
    </w:p>
    <w:p w14:paraId="0378F669" w14:textId="77777777" w:rsidR="00FD74C5" w:rsidRPr="00902EE0" w:rsidRDefault="00FD74C5" w:rsidP="00FD74C5">
      <w:pPr>
        <w:pStyle w:val="List2"/>
        <w:numPr>
          <w:ilvl w:val="0"/>
          <w:numId w:val="2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성찬</w:t>
      </w:r>
      <w:r w:rsidRPr="00902EE0">
        <w:rPr>
          <w:rFonts w:ascii="NanumGothic" w:eastAsia="NanumGothic" w:hAnsi="NanumGothic"/>
          <w:sz w:val="20"/>
          <w:szCs w:val="20"/>
        </w:rPr>
        <w:t xml:space="preserve"> (11:17-34)</w:t>
      </w:r>
    </w:p>
    <w:p w14:paraId="5291CB72" w14:textId="77777777" w:rsidR="00FD74C5" w:rsidRPr="00902EE0" w:rsidRDefault="00FD74C5" w:rsidP="00FD74C5">
      <w:pPr>
        <w:pStyle w:val="List2"/>
        <w:numPr>
          <w:ilvl w:val="0"/>
          <w:numId w:val="2"/>
        </w:numPr>
        <w:spacing w:before="2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영적 은사</w:t>
      </w:r>
      <w:r w:rsidRPr="00902EE0">
        <w:rPr>
          <w:rFonts w:ascii="NanumGothic" w:eastAsia="NanumGothic" w:hAnsi="NanumGothic"/>
          <w:sz w:val="20"/>
          <w:szCs w:val="20"/>
        </w:rPr>
        <w:t xml:space="preserve"> (12:1-14:40)</w:t>
      </w:r>
    </w:p>
    <w:p w14:paraId="3E36C22F" w14:textId="77777777" w:rsidR="00FD74C5" w:rsidRPr="00902EE0" w:rsidRDefault="00FD74C5" w:rsidP="00FD74C5">
      <w:pPr>
        <w:pStyle w:val="List2"/>
        <w:numPr>
          <w:ilvl w:val="0"/>
          <w:numId w:val="3"/>
        </w:numPr>
        <w:spacing w:before="20"/>
        <w:ind w:left="36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lastRenderedPageBreak/>
        <w:t>부활에 관한 가르침</w:t>
      </w:r>
      <w:r w:rsidRPr="00902EE0">
        <w:rPr>
          <w:rFonts w:ascii="NanumGothic" w:eastAsia="NanumGothic" w:hAnsi="NanumGothic"/>
          <w:sz w:val="20"/>
          <w:szCs w:val="20"/>
        </w:rPr>
        <w:t xml:space="preserve"> (15:1-58)</w:t>
      </w:r>
    </w:p>
    <w:p w14:paraId="55C462E2" w14:textId="77777777" w:rsidR="00FD74C5" w:rsidRPr="00902EE0" w:rsidRDefault="00FD74C5" w:rsidP="00FD74C5">
      <w:pPr>
        <w:pStyle w:val="List2"/>
        <w:numPr>
          <w:ilvl w:val="0"/>
          <w:numId w:val="3"/>
        </w:numPr>
        <w:spacing w:before="2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맺는 말</w:t>
      </w:r>
      <w:r w:rsidRPr="00902EE0">
        <w:rPr>
          <w:rFonts w:ascii="NanumGothic" w:eastAsia="NanumGothic" w:hAnsi="NanumGothic"/>
          <w:sz w:val="20"/>
          <w:szCs w:val="20"/>
        </w:rPr>
        <w:t xml:space="preserve"> (16:1-24)</w:t>
      </w:r>
    </w:p>
    <w:p w14:paraId="7FB15E4E" w14:textId="77777777" w:rsidR="00FD74C5" w:rsidRDefault="00FD74C5"/>
    <w:sectPr w:rsidR="00FD7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8SeoulNamsan L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numGothic">
    <w:panose1 w:val="020D0304000000000000"/>
    <w:charset w:val="81"/>
    <w:family w:val="swiss"/>
    <w:pitch w:val="variable"/>
    <w:sig w:usb0="800002A7" w:usb1="29D7FCFB" w:usb2="00000010" w:usb3="00000000" w:csb0="0008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19D9"/>
    <w:multiLevelType w:val="hybridMultilevel"/>
    <w:tmpl w:val="6E4272D2"/>
    <w:lvl w:ilvl="0" w:tplc="CB8E7E30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7830"/>
    <w:multiLevelType w:val="hybridMultilevel"/>
    <w:tmpl w:val="5B3ED5D0"/>
    <w:lvl w:ilvl="0" w:tplc="2EC0CBE4">
      <w:start w:val="1"/>
      <w:numFmt w:val="ganada"/>
      <w:lvlText w:val="%1."/>
      <w:lvlJc w:val="left"/>
      <w:pPr>
        <w:tabs>
          <w:tab w:val="num" w:pos="540"/>
        </w:tabs>
        <w:ind w:left="540" w:hanging="360"/>
      </w:pPr>
      <w:rPr>
        <w:rFonts w:ascii="08SeoulNamsan L" w:eastAsia="08SeoulNamsan L" w:hAnsi="08SeoulNamsan 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D3438FC"/>
    <w:multiLevelType w:val="hybridMultilevel"/>
    <w:tmpl w:val="DE5E7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9589C"/>
    <w:multiLevelType w:val="hybridMultilevel"/>
    <w:tmpl w:val="960241D4"/>
    <w:lvl w:ilvl="0" w:tplc="B8484A0A">
      <w:start w:val="1"/>
      <w:numFmt w:val="ganada"/>
      <w:lvlText w:val="%1."/>
      <w:lvlJc w:val="left"/>
      <w:pPr>
        <w:tabs>
          <w:tab w:val="num" w:pos="720"/>
        </w:tabs>
        <w:ind w:left="720" w:hanging="360"/>
      </w:pPr>
      <w:rPr>
        <w:rFonts w:ascii="08SeoulNamsan L" w:eastAsia="08SeoulNamsan L" w:hAnsi="08SeoulNamsan 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C5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2D53"/>
  <w15:chartTrackingRefBased/>
  <w15:docId w15:val="{99702EFC-329A-4479-8182-DB2604A5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4C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FD74C5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Kim</dc:creator>
  <cp:keywords/>
  <dc:description/>
  <cp:lastModifiedBy>Jonathan Kim</cp:lastModifiedBy>
  <cp:revision>1</cp:revision>
  <dcterms:created xsi:type="dcterms:W3CDTF">2018-11-06T04:04:00Z</dcterms:created>
  <dcterms:modified xsi:type="dcterms:W3CDTF">2018-11-06T04:05:00Z</dcterms:modified>
</cp:coreProperties>
</file>