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3F20" w14:textId="77777777" w:rsidR="00B55252" w:rsidRPr="008B21E7" w:rsidRDefault="00B55252" w:rsidP="00B55252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8B21E7">
        <w:rPr>
          <w:rFonts w:ascii="NanumGothic" w:eastAsia="NanumGothic" w:hAnsi="NanumGothic" w:hint="eastAsia"/>
          <w:b/>
        </w:rPr>
        <w:t>요한계시록</w:t>
      </w:r>
      <w:r w:rsidRPr="008B21E7">
        <w:rPr>
          <w:rFonts w:ascii="NanumGothic" w:eastAsia="NanumGothic" w:hAnsi="NanumGothic"/>
          <w:b/>
          <w:bCs/>
          <w:sz w:val="20"/>
          <w:szCs w:val="20"/>
        </w:rPr>
        <w:tab/>
      </w:r>
      <w:r w:rsidRPr="008B21E7">
        <w:rPr>
          <w:rFonts w:ascii="NanumGothic" w:eastAsia="NanumGothic" w:hAnsi="NanumGothic"/>
          <w:b/>
          <w:bCs/>
          <w:sz w:val="20"/>
          <w:szCs w:val="20"/>
        </w:rPr>
        <w:tab/>
      </w:r>
      <w:r w:rsidRPr="008B21E7">
        <w:rPr>
          <w:rFonts w:ascii="NanumGothic" w:eastAsia="NanumGothic" w:hAnsi="NanumGothic"/>
          <w:b/>
          <w:bCs/>
          <w:sz w:val="20"/>
          <w:szCs w:val="20"/>
        </w:rPr>
        <w:tab/>
      </w:r>
      <w:r w:rsidRPr="008B21E7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3B646F97" w14:textId="77777777" w:rsidR="00B55252" w:rsidRPr="00902EE0" w:rsidRDefault="00B55252" w:rsidP="00B552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B21E7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902EE0">
        <w:rPr>
          <w:rFonts w:ascii="NanumGothic" w:eastAsia="NanumGothic" w:hAnsi="NanumGothic" w:hint="eastAsia"/>
          <w:sz w:val="20"/>
          <w:szCs w:val="20"/>
        </w:rPr>
        <w:t>: 사도 요한</w:t>
      </w:r>
      <w:r w:rsidRPr="00902EE0">
        <w:rPr>
          <w:rFonts w:ascii="NanumGothic" w:eastAsia="NanumGothic" w:hAnsi="NanumGothic"/>
          <w:sz w:val="20"/>
          <w:szCs w:val="20"/>
        </w:rPr>
        <w:t xml:space="preserve"> (1:1,4,9; 22:8)</w:t>
      </w:r>
      <w:r w:rsidRPr="00902EE0">
        <w:rPr>
          <w:rFonts w:ascii="NanumGothic" w:eastAsia="NanumGothic" w:hAnsi="NanumGothic" w:hint="eastAsia"/>
          <w:sz w:val="20"/>
          <w:szCs w:val="20"/>
        </w:rPr>
        <w:t>이 주후 95년 경에 로마 제국의 도미티안 황제(81-96)가 황제숭배를 강요하면서 기독교를 심하게 박해할 때 요한이 밧모섬에 귀양 당하던 중(1:9)에 계시를 받아 기록하였다.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</w:p>
    <w:p w14:paraId="1719B9D8" w14:textId="541B797A" w:rsidR="00B55252" w:rsidRPr="00902EE0" w:rsidRDefault="00B55252" w:rsidP="00B552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8B21E7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bookmarkStart w:id="0" w:name="_Hlk40094004"/>
      <w:r w:rsidR="009F72D1">
        <w:rPr>
          <w:rFonts w:ascii="NanumGothic" w:eastAsia="NanumGothic" w:hAnsi="NanumGothic" w:hint="eastAsia"/>
          <w:sz w:val="20"/>
          <w:szCs w:val="20"/>
        </w:rPr>
        <w:t>환난과 승리,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r w:rsidR="009F72D1">
        <w:rPr>
          <w:rFonts w:ascii="NanumGothic" w:eastAsia="NanumGothic" w:hAnsi="NanumGothic" w:hint="eastAsia"/>
          <w:sz w:val="20"/>
          <w:szCs w:val="20"/>
        </w:rPr>
        <w:t>하나님의 심판.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bookmarkEnd w:id="0"/>
      <w:r w:rsidRPr="00902EE0">
        <w:rPr>
          <w:rFonts w:ascii="NanumGothic" w:eastAsia="NanumGothic" w:hAnsi="NanumGothic" w:hint="eastAsia"/>
          <w:sz w:val="20"/>
          <w:szCs w:val="20"/>
        </w:rPr>
        <w:t>요한은 로마제국의 황제 숭배 강요를 거부해야 함을 격려하기 위해 이 편지를 썼다. 하나님과 사탄과의 마지막 전쟁이 일어나서, 사탄은 신자들을 더욱 박해할 것이지만 이를 끝까지 견디어 낼 것을 강조한다. 하나님께서 그들을 보호하실 것이며, 그리스도께서 강림하셔서 악한 자들과 사탄을 멸하시고 끝까지 견디어 승리한 자기 백성을 영원한 영광과 축복의 나라로 인도하실 것을 약속하고 있다.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bookmarkStart w:id="1" w:name="_Hlk40093879"/>
      <w:r w:rsidR="009F72D1">
        <w:rPr>
          <w:rFonts w:ascii="NanumGothic" w:eastAsia="NanumGothic" w:hAnsi="NanumGothic" w:hint="eastAsia"/>
          <w:sz w:val="20"/>
          <w:szCs w:val="20"/>
        </w:rPr>
        <w:t xml:space="preserve">계시록은 로마를 사탄의 권세를 따르는 적그리스도로 여러 형태를 띠는 것으로 묘사하고 있다 </w:t>
      </w:r>
      <w:r w:rsidR="009F72D1">
        <w:rPr>
          <w:rFonts w:ascii="NanumGothic" w:eastAsia="NanumGothic" w:hAnsi="NanumGothic"/>
          <w:sz w:val="20"/>
          <w:szCs w:val="20"/>
        </w:rPr>
        <w:t>(</w:t>
      </w:r>
      <w:r w:rsidR="009F72D1">
        <w:rPr>
          <w:rFonts w:ascii="NanumGothic" w:eastAsia="NanumGothic" w:hAnsi="NanumGothic" w:hint="eastAsia"/>
          <w:sz w:val="20"/>
          <w:szCs w:val="20"/>
        </w:rPr>
        <w:t>용,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r w:rsidR="009F72D1">
        <w:rPr>
          <w:rFonts w:ascii="NanumGothic" w:eastAsia="NanumGothic" w:hAnsi="NanumGothic" w:hint="eastAsia"/>
          <w:sz w:val="20"/>
          <w:szCs w:val="20"/>
        </w:rPr>
        <w:t>짐승,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r w:rsidR="009F72D1">
        <w:rPr>
          <w:rFonts w:ascii="NanumGothic" w:eastAsia="NanumGothic" w:hAnsi="NanumGothic" w:hint="eastAsia"/>
          <w:sz w:val="20"/>
          <w:szCs w:val="20"/>
        </w:rPr>
        <w:t>바벨론,</w:t>
      </w:r>
      <w:r w:rsidR="009F72D1">
        <w:rPr>
          <w:rFonts w:ascii="NanumGothic" w:eastAsia="NanumGothic" w:hAnsi="NanumGothic"/>
          <w:sz w:val="20"/>
          <w:szCs w:val="20"/>
        </w:rPr>
        <w:t xml:space="preserve"> </w:t>
      </w:r>
      <w:r w:rsidR="009F72D1">
        <w:rPr>
          <w:rFonts w:ascii="NanumGothic" w:eastAsia="NanumGothic" w:hAnsi="NanumGothic" w:hint="eastAsia"/>
          <w:sz w:val="20"/>
          <w:szCs w:val="20"/>
        </w:rPr>
        <w:t>음녀 등).</w:t>
      </w:r>
      <w:bookmarkEnd w:id="1"/>
      <w:r w:rsidR="009F72D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50FB47FE" w14:textId="77777777" w:rsidR="00B55252" w:rsidRPr="00902EE0" w:rsidRDefault="00B55252" w:rsidP="00B552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8B21E7">
        <w:rPr>
          <w:rFonts w:ascii="NanumGothic" w:eastAsia="NanumGothic" w:hAnsi="NanumGothic" w:hint="eastAsia"/>
          <w:b/>
          <w:sz w:val="20"/>
          <w:szCs w:val="20"/>
        </w:rPr>
        <w:t>특징</w:t>
      </w:r>
      <w:r w:rsidRPr="00902EE0">
        <w:rPr>
          <w:rFonts w:ascii="NanumGothic" w:eastAsia="NanumGothic" w:hAnsi="NanumGothic" w:hint="eastAsia"/>
          <w:sz w:val="20"/>
          <w:szCs w:val="20"/>
        </w:rPr>
        <w:t>: 요한계시록은 매우 독특한 문학으로서, 묵시(계시)는 지극히 상징적인 글이다. 이 책에 나오는 많은 환상(비전)들은 현대인들에게는 매우 난해하게 여겨지지만, 내부적으로 그 해석에 대한 많은 암시를 스스로 포함하고 있으므로, 독자가 세부사항에 너무 빠져들지 않으면 어렵지 않게 전체적인 뜻과 그 중심되는 진리를  이해할 수 있을 것이다. 일곱이라는 수가 자주 나오는데, 이 수는 완전을 의미한다.</w:t>
      </w:r>
    </w:p>
    <w:p w14:paraId="5305C1C6" w14:textId="77777777" w:rsidR="00B55252" w:rsidRPr="008B21E7" w:rsidRDefault="00B55252" w:rsidP="00B552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B21E7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1EE7B55A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서론</w:t>
      </w:r>
      <w:r w:rsidRPr="00902EE0">
        <w:rPr>
          <w:rFonts w:ascii="NanumGothic" w:eastAsia="NanumGothic" w:hAnsi="NanumGothic"/>
          <w:sz w:val="20"/>
          <w:szCs w:val="20"/>
        </w:rPr>
        <w:t xml:space="preserve"> (1:1-8)</w:t>
      </w:r>
    </w:p>
    <w:p w14:paraId="3A25112B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일곱 교회 가운데 계신 예수</w:t>
      </w:r>
      <w:r w:rsidRPr="00902EE0">
        <w:rPr>
          <w:rFonts w:ascii="NanumGothic" w:eastAsia="NanumGothic" w:hAnsi="NanumGothic"/>
          <w:sz w:val="20"/>
          <w:szCs w:val="20"/>
        </w:rPr>
        <w:t xml:space="preserve"> (1:9-20)</w:t>
      </w:r>
    </w:p>
    <w:p w14:paraId="3B105F6F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일곱 교회에 보낸 편지</w:t>
      </w:r>
      <w:r w:rsidRPr="00902EE0">
        <w:rPr>
          <w:rFonts w:ascii="NanumGothic" w:eastAsia="NanumGothic" w:hAnsi="NanumGothic"/>
          <w:sz w:val="20"/>
          <w:szCs w:val="20"/>
        </w:rPr>
        <w:t xml:space="preserve"> (2-3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E2A03BB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보좌, 두루마리와 어린 양</w:t>
      </w:r>
      <w:r w:rsidRPr="00902EE0">
        <w:rPr>
          <w:rFonts w:ascii="NanumGothic" w:eastAsia="NanumGothic" w:hAnsi="NanumGothic"/>
          <w:sz w:val="20"/>
          <w:szCs w:val="20"/>
        </w:rPr>
        <w:t xml:space="preserve"> (4-5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2CDE180B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일곱 인</w:t>
      </w:r>
      <w:r w:rsidRPr="00902EE0">
        <w:rPr>
          <w:rFonts w:ascii="NanumGothic" w:eastAsia="NanumGothic" w:hAnsi="NanumGothic"/>
          <w:sz w:val="20"/>
          <w:szCs w:val="20"/>
        </w:rPr>
        <w:t xml:space="preserve"> (6:1-8:1)</w:t>
      </w:r>
    </w:p>
    <w:p w14:paraId="5F4D2241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일곱 나팔</w:t>
      </w:r>
      <w:r w:rsidRPr="00902EE0">
        <w:rPr>
          <w:rFonts w:ascii="NanumGothic" w:eastAsia="NanumGothic" w:hAnsi="NanumGothic"/>
          <w:sz w:val="20"/>
          <w:szCs w:val="20"/>
        </w:rPr>
        <w:t xml:space="preserve"> (8:2-11:19)</w:t>
      </w:r>
    </w:p>
    <w:p w14:paraId="2D2803A9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여러 주제와 사건들</w:t>
      </w:r>
      <w:r w:rsidRPr="00902EE0">
        <w:rPr>
          <w:rFonts w:ascii="NanumGothic" w:eastAsia="NanumGothic" w:hAnsi="NanumGothic"/>
          <w:sz w:val="20"/>
          <w:szCs w:val="20"/>
        </w:rPr>
        <w:t xml:space="preserve"> (12-14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 xml:space="preserve">):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여자와 용, 두 짐승, 어린 양과 십사만 사천명, 추수 </w:t>
      </w:r>
    </w:p>
    <w:p w14:paraId="73214162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일곱 대접</w:t>
      </w:r>
      <w:r w:rsidRPr="00902EE0">
        <w:rPr>
          <w:rFonts w:ascii="NanumGothic" w:eastAsia="NanumGothic" w:hAnsi="NanumGothic"/>
          <w:sz w:val="20"/>
          <w:szCs w:val="20"/>
        </w:rPr>
        <w:t xml:space="preserve"> (15-16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5DD64862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바벨론, 큰 음녀</w:t>
      </w:r>
      <w:r w:rsidRPr="00902EE0">
        <w:rPr>
          <w:rFonts w:ascii="NanumGothic" w:eastAsia="NanumGothic" w:hAnsi="NanumGothic"/>
          <w:sz w:val="20"/>
          <w:szCs w:val="20"/>
        </w:rPr>
        <w:t xml:space="preserve"> (17:1-19:5): </w:t>
      </w:r>
    </w:p>
    <w:p w14:paraId="00A3B424" w14:textId="77777777" w:rsidR="00B55252" w:rsidRPr="00902EE0" w:rsidRDefault="00B55252" w:rsidP="00B55252">
      <w:pPr>
        <w:numPr>
          <w:ilvl w:val="0"/>
          <w:numId w:val="2"/>
        </w:numPr>
        <w:spacing w:before="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바벨론 묘사</w:t>
      </w:r>
      <w:r w:rsidRPr="00902EE0">
        <w:rPr>
          <w:rFonts w:ascii="NanumGothic" w:eastAsia="NanumGothic" w:hAnsi="NanumGothic"/>
          <w:sz w:val="20"/>
          <w:szCs w:val="20"/>
        </w:rPr>
        <w:t xml:space="preserve"> (17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23428912" w14:textId="77777777" w:rsidR="00B55252" w:rsidRPr="00902EE0" w:rsidRDefault="00B55252" w:rsidP="00B55252">
      <w:pPr>
        <w:numPr>
          <w:ilvl w:val="0"/>
          <w:numId w:val="2"/>
        </w:numPr>
        <w:spacing w:before="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바벨론의 멸망</w:t>
      </w:r>
      <w:r w:rsidRPr="00902EE0">
        <w:rPr>
          <w:rFonts w:ascii="NanumGothic" w:eastAsia="NanumGothic" w:hAnsi="NanumGothic"/>
          <w:sz w:val="20"/>
          <w:szCs w:val="20"/>
        </w:rPr>
        <w:t xml:space="preserve"> (18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4A912FA9" w14:textId="77777777" w:rsidR="00B55252" w:rsidRPr="00902EE0" w:rsidRDefault="00B55252" w:rsidP="00B55252">
      <w:pPr>
        <w:numPr>
          <w:ilvl w:val="0"/>
          <w:numId w:val="2"/>
        </w:numPr>
        <w:spacing w:before="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바벨론 멸망 찬양(</w:t>
      </w:r>
      <w:r w:rsidRPr="00902EE0">
        <w:rPr>
          <w:rFonts w:ascii="NanumGothic" w:eastAsia="NanumGothic" w:hAnsi="NanumGothic"/>
          <w:sz w:val="20"/>
          <w:szCs w:val="20"/>
        </w:rPr>
        <w:t>19:1-5)</w:t>
      </w:r>
    </w:p>
    <w:p w14:paraId="3EDE4D9C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어린 양의 혼인잔치</w:t>
      </w:r>
      <w:r w:rsidRPr="00902EE0">
        <w:rPr>
          <w:rFonts w:ascii="NanumGothic" w:eastAsia="NanumGothic" w:hAnsi="NanumGothic"/>
          <w:sz w:val="20"/>
          <w:szCs w:val="20"/>
        </w:rPr>
        <w:t xml:space="preserve"> (19:6-10)</w:t>
      </w:r>
    </w:p>
    <w:p w14:paraId="71542858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그리스도의 재림</w:t>
      </w:r>
      <w:r w:rsidRPr="00902EE0">
        <w:rPr>
          <w:rFonts w:ascii="NanumGothic" w:eastAsia="NanumGothic" w:hAnsi="NanumGothic"/>
          <w:sz w:val="20"/>
          <w:szCs w:val="20"/>
        </w:rPr>
        <w:t xml:space="preserve"> (19:11-21): </w:t>
      </w:r>
      <w:r w:rsidRPr="00902EE0">
        <w:rPr>
          <w:rFonts w:ascii="NanumGothic" w:eastAsia="NanumGothic" w:hAnsi="NanumGothic" w:hint="eastAsia"/>
          <w:sz w:val="20"/>
          <w:szCs w:val="20"/>
        </w:rPr>
        <w:t>백마 탄 자가 짐승을 멸함</w:t>
      </w:r>
    </w:p>
    <w:p w14:paraId="449CAD88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천년 왕국</w:t>
      </w:r>
      <w:r w:rsidRPr="00902EE0">
        <w:rPr>
          <w:rFonts w:ascii="NanumGothic" w:eastAsia="NanumGothic" w:hAnsi="NanumGothic"/>
          <w:sz w:val="20"/>
          <w:szCs w:val="20"/>
        </w:rPr>
        <w:t xml:space="preserve"> (20:1-6)</w:t>
      </w:r>
    </w:p>
    <w:p w14:paraId="49BA1418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사탄의 종말</w:t>
      </w:r>
      <w:r w:rsidRPr="00902EE0">
        <w:rPr>
          <w:rFonts w:ascii="NanumGothic" w:eastAsia="NanumGothic" w:hAnsi="NanumGothic"/>
          <w:sz w:val="20"/>
          <w:szCs w:val="20"/>
        </w:rPr>
        <w:t xml:space="preserve"> (20:7-10)</w:t>
      </w:r>
    </w:p>
    <w:p w14:paraId="02A1C6D2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크고 흰 보좌의 심판</w:t>
      </w:r>
      <w:r w:rsidRPr="00902EE0">
        <w:rPr>
          <w:rFonts w:ascii="NanumGothic" w:eastAsia="NanumGothic" w:hAnsi="NanumGothic"/>
          <w:sz w:val="20"/>
          <w:szCs w:val="20"/>
        </w:rPr>
        <w:t xml:space="preserve"> (20:11-15)</w:t>
      </w:r>
    </w:p>
    <w:p w14:paraId="1355218F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새하늘, 새땅, 새 예루살렘</w:t>
      </w:r>
      <w:r w:rsidRPr="00902EE0">
        <w:rPr>
          <w:rFonts w:ascii="NanumGothic" w:eastAsia="NanumGothic" w:hAnsi="NanumGothic"/>
          <w:sz w:val="20"/>
          <w:szCs w:val="20"/>
        </w:rPr>
        <w:t xml:space="preserve"> (21:1-22:5)</w:t>
      </w:r>
    </w:p>
    <w:p w14:paraId="43F5386D" w14:textId="77777777" w:rsidR="00B55252" w:rsidRPr="00902EE0" w:rsidRDefault="00B55252" w:rsidP="00B55252">
      <w:pPr>
        <w:numPr>
          <w:ilvl w:val="1"/>
          <w:numId w:val="1"/>
        </w:numPr>
        <w:spacing w:before="6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(22:6-21)</w:t>
      </w:r>
    </w:p>
    <w:p w14:paraId="31829766" w14:textId="77777777" w:rsidR="00CE3FA2" w:rsidRDefault="00CE3FA2"/>
    <w:sectPr w:rsidR="00CE3FA2" w:rsidSect="00251F45">
      <w:headerReference w:type="default" r:id="rId7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168C" w14:textId="77777777" w:rsidR="00000000" w:rsidRDefault="009F72D1">
      <w:r>
        <w:separator/>
      </w:r>
    </w:p>
  </w:endnote>
  <w:endnote w:type="continuationSeparator" w:id="0">
    <w:p w14:paraId="5ABD68F3" w14:textId="77777777" w:rsidR="00000000" w:rsidRDefault="009F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E9CF" w14:textId="77777777" w:rsidR="00000000" w:rsidRDefault="009F72D1">
      <w:r>
        <w:separator/>
      </w:r>
    </w:p>
  </w:footnote>
  <w:footnote w:type="continuationSeparator" w:id="0">
    <w:p w14:paraId="67581C20" w14:textId="77777777" w:rsidR="00000000" w:rsidRDefault="009F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97EE" w14:textId="77777777" w:rsidR="00902EE0" w:rsidRPr="00F61225" w:rsidRDefault="008B21E7" w:rsidP="00B9165E">
    <w:pPr>
      <w:pStyle w:val="Header"/>
      <w:spacing w:after="100" w:afterAutospacing="1"/>
      <w:jc w:val="right"/>
      <w:rPr>
        <w:rFonts w:ascii="Tahoma" w:hAnsi="Tahoma"/>
        <w:sz w:val="16"/>
        <w:szCs w:val="16"/>
      </w:rPr>
    </w:pPr>
    <w:r w:rsidRPr="00F61225">
      <w:rPr>
        <w:rStyle w:val="PageNumber"/>
        <w:rFonts w:ascii="Tahoma" w:hAnsi="Tahoma"/>
        <w:sz w:val="16"/>
        <w:szCs w:val="16"/>
      </w:rPr>
      <w:fldChar w:fldCharType="begin"/>
    </w:r>
    <w:r w:rsidRPr="00F61225">
      <w:rPr>
        <w:rStyle w:val="PageNumber"/>
        <w:rFonts w:ascii="Tahoma" w:hAnsi="Tahoma"/>
        <w:sz w:val="16"/>
        <w:szCs w:val="16"/>
      </w:rPr>
      <w:instrText xml:space="preserve"> PAGE </w:instrText>
    </w:r>
    <w:r w:rsidRPr="00F61225">
      <w:rPr>
        <w:rStyle w:val="PageNumber"/>
        <w:rFonts w:ascii="Tahoma" w:hAnsi="Tahoma"/>
        <w:sz w:val="16"/>
        <w:szCs w:val="16"/>
      </w:rPr>
      <w:fldChar w:fldCharType="separate"/>
    </w:r>
    <w:r>
      <w:rPr>
        <w:rStyle w:val="PageNumber"/>
        <w:rFonts w:ascii="Tahoma" w:hAnsi="Tahoma"/>
        <w:noProof/>
        <w:sz w:val="16"/>
        <w:szCs w:val="16"/>
      </w:rPr>
      <w:t>1</w:t>
    </w:r>
    <w:r w:rsidRPr="00F61225">
      <w:rPr>
        <w:rStyle w:val="PageNumber"/>
        <w:rFonts w:ascii="Tahoma" w:hAnsi="Tahoma"/>
        <w:sz w:val="16"/>
        <w:szCs w:val="16"/>
      </w:rPr>
      <w:fldChar w:fldCharType="end"/>
    </w:r>
    <w:r w:rsidRPr="00F61225">
      <w:rPr>
        <w:rStyle w:val="PageNumber"/>
        <w:rFonts w:ascii="Tahoma" w:hAnsi="Tahoma"/>
        <w:sz w:val="16"/>
        <w:szCs w:val="16"/>
      </w:rPr>
      <w:t xml:space="preserve"> of </w:t>
    </w:r>
    <w:r w:rsidRPr="00F61225">
      <w:rPr>
        <w:rStyle w:val="PageNumber"/>
        <w:rFonts w:ascii="Tahoma" w:hAnsi="Tahoma"/>
        <w:sz w:val="16"/>
        <w:szCs w:val="16"/>
      </w:rPr>
      <w:fldChar w:fldCharType="begin"/>
    </w:r>
    <w:r w:rsidRPr="00F61225">
      <w:rPr>
        <w:rStyle w:val="PageNumber"/>
        <w:rFonts w:ascii="Tahoma" w:hAnsi="Tahoma"/>
        <w:sz w:val="16"/>
        <w:szCs w:val="16"/>
      </w:rPr>
      <w:instrText xml:space="preserve"> NUMPAGES </w:instrText>
    </w:r>
    <w:r w:rsidRPr="00F61225">
      <w:rPr>
        <w:rStyle w:val="PageNumber"/>
        <w:rFonts w:ascii="Tahoma" w:hAnsi="Tahoma"/>
        <w:sz w:val="16"/>
        <w:szCs w:val="16"/>
      </w:rPr>
      <w:fldChar w:fldCharType="separate"/>
    </w:r>
    <w:r>
      <w:rPr>
        <w:rStyle w:val="PageNumber"/>
        <w:rFonts w:ascii="Tahoma" w:hAnsi="Tahoma"/>
        <w:noProof/>
        <w:sz w:val="16"/>
        <w:szCs w:val="16"/>
      </w:rPr>
      <w:t>1</w:t>
    </w:r>
    <w:r w:rsidRPr="00F61225">
      <w:rPr>
        <w:rStyle w:val="PageNumber"/>
        <w:rFonts w:ascii="Tahoma" w:hAnsi="Tahoma"/>
        <w:sz w:val="16"/>
        <w:szCs w:val="16"/>
      </w:rPr>
      <w:fldChar w:fldCharType="end"/>
    </w:r>
    <w:r w:rsidRPr="00F61225">
      <w:rPr>
        <w:rFonts w:ascii="Tahoma" w:hAnsi="Tahoma"/>
        <w:sz w:val="16"/>
        <w:szCs w:val="16"/>
      </w:rPr>
      <w:t xml:space="preserve"> </w:t>
    </w:r>
    <w:r>
      <w:rPr>
        <w:rFonts w:ascii="Tahoma" w:hAnsi="Tahoma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3BD4"/>
    <w:multiLevelType w:val="hybridMultilevel"/>
    <w:tmpl w:val="6162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1645E8">
      <w:start w:val="1"/>
      <w:numFmt w:val="decimal"/>
      <w:lvlText w:val="%2."/>
      <w:lvlJc w:val="left"/>
      <w:pPr>
        <w:ind w:left="1440" w:hanging="360"/>
      </w:pPr>
      <w:rPr>
        <w:rFonts w:ascii="NanumGothic" w:eastAsia="NanumGothic" w:hAnsi="NanumGothic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3CCA"/>
    <w:multiLevelType w:val="hybridMultilevel"/>
    <w:tmpl w:val="E3CE0BB8"/>
    <w:lvl w:ilvl="0" w:tplc="7EBA1F22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52"/>
    <w:rsid w:val="008B21E7"/>
    <w:rsid w:val="009F72D1"/>
    <w:rsid w:val="00B55252"/>
    <w:rsid w:val="00C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93DA"/>
  <w15:chartTrackingRefBased/>
  <w15:docId w15:val="{695FCE57-575E-458C-8EC6-0238037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5252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5252"/>
  </w:style>
  <w:style w:type="paragraph" w:styleId="List2">
    <w:name w:val="List 2"/>
    <w:basedOn w:val="Normal"/>
    <w:rsid w:val="00B55252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2016-07-01T00:36:00Z</dcterms:created>
  <dcterms:modified xsi:type="dcterms:W3CDTF">2020-05-11T16:54:00Z</dcterms:modified>
</cp:coreProperties>
</file>