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CC62" w14:textId="77777777" w:rsidR="008912FF" w:rsidRPr="00902EE0" w:rsidRDefault="008912FF" w:rsidP="008912FF">
      <w:pPr>
        <w:pStyle w:val="List2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EC3131">
        <w:rPr>
          <w:rFonts w:ascii="NanumGothic" w:eastAsia="NanumGothic" w:hAnsi="NanumGothic" w:hint="eastAsia"/>
          <w:b/>
          <w:bCs/>
          <w:sz w:val="22"/>
          <w:szCs w:val="22"/>
        </w:rPr>
        <w:t>로마서</w:t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</w:p>
    <w:p w14:paraId="71FC825F" w14:textId="77777777" w:rsidR="008912FF" w:rsidRPr="00902EE0" w:rsidRDefault="008912FF" w:rsidP="008912FF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EC3131">
        <w:rPr>
          <w:rFonts w:ascii="NanumGothic" w:eastAsia="NanumGothic" w:hAnsi="NanumGothic" w:hint="eastAsia"/>
          <w:b/>
          <w:sz w:val="20"/>
          <w:szCs w:val="20"/>
        </w:rPr>
        <w:t>배경</w:t>
      </w:r>
      <w:r w:rsidRPr="00902EE0">
        <w:rPr>
          <w:rFonts w:ascii="NanumGothic" w:eastAsia="NanumGothic" w:hAnsi="NanumGothic" w:hint="eastAsia"/>
          <w:sz w:val="20"/>
          <w:szCs w:val="20"/>
        </w:rPr>
        <w:t>:</w:t>
      </w:r>
      <w:r w:rsidRPr="00902EE0">
        <w:rPr>
          <w:rFonts w:ascii="NanumGothic" w:eastAsia="NanumGothic" w:hAnsi="NanumGothic"/>
          <w:sz w:val="20"/>
          <w:szCs w:val="20"/>
        </w:rPr>
        <w:t xml:space="preserve"> </w:t>
      </w:r>
      <w:r w:rsidRPr="00902EE0">
        <w:rPr>
          <w:rFonts w:ascii="NanumGothic" w:eastAsia="NanumGothic" w:hAnsi="NanumGothic" w:hint="eastAsia"/>
          <w:sz w:val="20"/>
          <w:szCs w:val="20"/>
        </w:rPr>
        <w:t>사도 바울</w:t>
      </w:r>
      <w:r w:rsidRPr="00902EE0">
        <w:rPr>
          <w:rFonts w:ascii="NanumGothic" w:eastAsia="NanumGothic" w:hAnsi="NanumGothic"/>
          <w:sz w:val="20"/>
          <w:szCs w:val="20"/>
        </w:rPr>
        <w:t>(1:1)</w:t>
      </w:r>
      <w:r w:rsidRPr="00902EE0">
        <w:rPr>
          <w:rFonts w:ascii="NanumGothic" w:eastAsia="NanumGothic" w:hAnsi="NanumGothic" w:hint="eastAsia"/>
          <w:sz w:val="20"/>
          <w:szCs w:val="20"/>
        </w:rPr>
        <w:t>이 삼차 선교여행 중 (57년경) 고린도에서 로마의 성도들(1:7)에게 보낸 편지. 지중해 동부에서의 사역이 거의 끝나가면서 그는 로마를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방문하기를 원했다. 그러나 속히 갈 여건이 되지 않아서 편지를 보내게 되었고 스페인으로 갈 기회가 생기면 그때 로마를 방문하고자 </w:t>
      </w:r>
      <w:r>
        <w:rPr>
          <w:rFonts w:ascii="NanumGothic" w:eastAsia="NanumGothic" w:hAnsi="NanumGothic"/>
          <w:sz w:val="20"/>
          <w:szCs w:val="20"/>
        </w:rPr>
        <w:t>한다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. 이 편지는 로마 방문 사역을 위한 신학적 준비로 볼 수 있다. </w:t>
      </w:r>
    </w:p>
    <w:p w14:paraId="7F226E3E" w14:textId="77777777" w:rsidR="008912FF" w:rsidRPr="00902EE0" w:rsidRDefault="008912FF" w:rsidP="008912FF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EC3131">
        <w:rPr>
          <w:rFonts w:ascii="NanumGothic" w:eastAsia="NanumGothic" w:hAnsi="NanumGothic" w:hint="eastAsia"/>
          <w:b/>
          <w:sz w:val="20"/>
          <w:szCs w:val="20"/>
        </w:rPr>
        <w:t>목적</w:t>
      </w:r>
      <w:r w:rsidRPr="00902EE0">
        <w:rPr>
          <w:rFonts w:ascii="NanumGothic" w:eastAsia="NanumGothic" w:hAnsi="NanumGothic" w:hint="eastAsia"/>
          <w:sz w:val="20"/>
          <w:szCs w:val="20"/>
        </w:rPr>
        <w:t>: 로마서를 기록한 바울의 의도는 다음 세가지로 요약된다.</w:t>
      </w:r>
    </w:p>
    <w:p w14:paraId="66EC4AEA" w14:textId="29A8C6B3" w:rsidR="008912FF" w:rsidRPr="00902EE0" w:rsidRDefault="008912FF" w:rsidP="008912FF">
      <w:pPr>
        <w:pStyle w:val="List2"/>
        <w:numPr>
          <w:ilvl w:val="0"/>
          <w:numId w:val="2"/>
        </w:numPr>
        <w:spacing w:before="6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로마 방문과 스페인 선교를 위한 준비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902EE0">
        <w:rPr>
          <w:rFonts w:ascii="NanumGothic" w:eastAsia="NanumGothic" w:hAnsi="NanumGothic" w:hint="eastAsia"/>
          <w:sz w:val="20"/>
          <w:szCs w:val="20"/>
        </w:rPr>
        <w:t>(1:10-15, 15:22-29)</w:t>
      </w:r>
      <w:r w:rsidR="00D0715F">
        <w:rPr>
          <w:rFonts w:ascii="NanumGothic" w:eastAsia="NanumGothic" w:hAnsi="NanumGothic"/>
          <w:sz w:val="20"/>
          <w:szCs w:val="20"/>
        </w:rPr>
        <w:t>.</w:t>
      </w:r>
    </w:p>
    <w:p w14:paraId="1202DFBB" w14:textId="6F4AF513" w:rsidR="008912FF" w:rsidRPr="00902EE0" w:rsidRDefault="008912FF" w:rsidP="008912FF">
      <w:pPr>
        <w:pStyle w:val="List2"/>
        <w:numPr>
          <w:ilvl w:val="0"/>
          <w:numId w:val="2"/>
        </w:numPr>
        <w:spacing w:before="6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아직 사도의 가르침을 받지 못한 교회에게 구원의 기본 체계를 제시.</w:t>
      </w:r>
    </w:p>
    <w:p w14:paraId="134DD1EB" w14:textId="59FD8E5A" w:rsidR="008912FF" w:rsidRPr="00902EE0" w:rsidRDefault="008912FF" w:rsidP="008912FF">
      <w:pPr>
        <w:pStyle w:val="List2"/>
        <w:numPr>
          <w:ilvl w:val="0"/>
          <w:numId w:val="2"/>
        </w:numPr>
        <w:spacing w:before="6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하나님의 구원 계획 안에 있는 유대인과 이방인의 관계를 설명. </w:t>
      </w:r>
    </w:p>
    <w:p w14:paraId="2B7AD4B4" w14:textId="77777777" w:rsidR="008912FF" w:rsidRPr="00902EE0" w:rsidRDefault="008912FF" w:rsidP="008912FF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EC3131">
        <w:rPr>
          <w:rFonts w:ascii="NanumGothic" w:eastAsia="NanumGothic" w:hAnsi="NanumGothic" w:hint="eastAsia"/>
          <w:b/>
          <w:sz w:val="20"/>
          <w:szCs w:val="20"/>
        </w:rPr>
        <w:t>주제</w:t>
      </w:r>
      <w:r w:rsidRPr="00902EE0">
        <w:rPr>
          <w:rFonts w:ascii="NanumGothic" w:eastAsia="NanumGothic" w:hAnsi="NanumGothic"/>
          <w:sz w:val="20"/>
          <w:szCs w:val="20"/>
        </w:rPr>
        <w:t xml:space="preserve">: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로마서의 주제는 </w:t>
      </w:r>
      <w:r w:rsidRPr="00902EE0">
        <w:rPr>
          <w:rFonts w:ascii="NanumGothic" w:eastAsia="NanumGothic" w:hAnsi="NanumGothic"/>
          <w:sz w:val="20"/>
          <w:szCs w:val="20"/>
        </w:rPr>
        <w:t>‘</w:t>
      </w:r>
      <w:r w:rsidRPr="00902EE0">
        <w:rPr>
          <w:rFonts w:ascii="NanumGothic" w:eastAsia="NanumGothic" w:hAnsi="NanumGothic" w:hint="eastAsia"/>
          <w:sz w:val="20"/>
          <w:szCs w:val="20"/>
        </w:rPr>
        <w:t>복음</w:t>
      </w:r>
      <w:r w:rsidRPr="00902EE0">
        <w:rPr>
          <w:rFonts w:ascii="NanumGothic" w:eastAsia="NanumGothic" w:hAnsi="NanumGothic"/>
          <w:sz w:val="20"/>
          <w:szCs w:val="20"/>
        </w:rPr>
        <w:t>’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 즉, 유대인과 이방인, 모든 인류를 위한 하나님의 구원과 의의 계획이다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(1:16-17). </w:t>
      </w:r>
      <w:r w:rsidRPr="00902EE0">
        <w:rPr>
          <w:rFonts w:ascii="NanumGothic" w:eastAsia="NanumGothic" w:hAnsi="NanumGothic"/>
          <w:sz w:val="20"/>
          <w:szCs w:val="20"/>
        </w:rPr>
        <w:t>“</w:t>
      </w:r>
      <w:r w:rsidRPr="00902EE0">
        <w:rPr>
          <w:rFonts w:ascii="NanumGothic" w:eastAsia="NanumGothic" w:hAnsi="NanumGothic" w:hint="eastAsia"/>
          <w:sz w:val="20"/>
          <w:szCs w:val="20"/>
        </w:rPr>
        <w:t>하나님의 복음</w:t>
      </w:r>
      <w:r w:rsidRPr="00902EE0">
        <w:rPr>
          <w:rFonts w:ascii="NanumGothic" w:eastAsia="NanumGothic" w:hAnsi="NanumGothic"/>
          <w:sz w:val="20"/>
          <w:szCs w:val="20"/>
        </w:rPr>
        <w:t>”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(1:1)은 믿음으로 의롭게 됨을 의미하는 동시에 </w:t>
      </w:r>
      <w:r>
        <w:rPr>
          <w:rFonts w:ascii="NanumGothic" w:eastAsia="NanumGothic" w:hAnsi="NanumGothic" w:hint="eastAsia"/>
          <w:sz w:val="20"/>
          <w:szCs w:val="20"/>
        </w:rPr>
        <w:t>죄책</w:t>
      </w:r>
      <w:r w:rsidRPr="00902EE0">
        <w:rPr>
          <w:rFonts w:ascii="NanumGothic" w:eastAsia="NanumGothic" w:hAnsi="NanumGothic" w:hint="eastAsia"/>
          <w:sz w:val="20"/>
          <w:szCs w:val="20"/>
        </w:rPr>
        <w:t>, 성화, 확신 등</w:t>
      </w:r>
      <w:r>
        <w:rPr>
          <w:rFonts w:ascii="NanumGothic" w:eastAsia="NanumGothic" w:hAnsi="NanumGothic" w:hint="eastAsia"/>
          <w:sz w:val="20"/>
          <w:szCs w:val="20"/>
        </w:rPr>
        <w:t xml:space="preserve">과 관련된 </w:t>
      </w:r>
      <w:r w:rsidRPr="00902EE0">
        <w:rPr>
          <w:rFonts w:ascii="NanumGothic" w:eastAsia="NanumGothic" w:hAnsi="NanumGothic" w:hint="eastAsia"/>
          <w:sz w:val="20"/>
          <w:szCs w:val="20"/>
        </w:rPr>
        <w:t>모든 개념을 포함</w:t>
      </w:r>
      <w:r>
        <w:rPr>
          <w:rFonts w:ascii="NanumGothic" w:eastAsia="NanumGothic" w:hAnsi="NanumGothic" w:hint="eastAsia"/>
          <w:sz w:val="20"/>
          <w:szCs w:val="20"/>
        </w:rPr>
        <w:t>한다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.  로마서는 성경 중에서 그리스도인의 믿음을 가장 종합적이고 체계적으로 진술한 책이다. </w:t>
      </w:r>
    </w:p>
    <w:p w14:paraId="223EB6F0" w14:textId="77777777" w:rsidR="008912FF" w:rsidRPr="00EC3131" w:rsidRDefault="008912FF" w:rsidP="008912FF">
      <w:pPr>
        <w:pStyle w:val="List2"/>
        <w:tabs>
          <w:tab w:val="left" w:pos="6780"/>
        </w:tabs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EC3131">
        <w:rPr>
          <w:rFonts w:ascii="NanumGothic" w:eastAsia="NanumGothic" w:hAnsi="NanumGothic" w:hint="eastAsia"/>
          <w:b/>
          <w:sz w:val="20"/>
          <w:szCs w:val="20"/>
        </w:rPr>
        <w:t>개요</w:t>
      </w:r>
      <w:r w:rsidRPr="00EC3131">
        <w:rPr>
          <w:rFonts w:ascii="NanumGothic" w:eastAsia="NanumGothic" w:hAnsi="NanumGothic"/>
          <w:b/>
          <w:sz w:val="20"/>
          <w:szCs w:val="20"/>
        </w:rPr>
        <w:tab/>
      </w:r>
    </w:p>
    <w:p w14:paraId="5AFCDBD8" w14:textId="77777777" w:rsidR="008912FF" w:rsidRPr="00902EE0" w:rsidRDefault="008912FF" w:rsidP="008912FF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서언</w:t>
      </w:r>
      <w:r w:rsidRPr="00902EE0">
        <w:rPr>
          <w:rFonts w:ascii="NanumGothic" w:eastAsia="NanumGothic" w:hAnsi="NanumGothic"/>
          <w:sz w:val="20"/>
          <w:szCs w:val="20"/>
        </w:rPr>
        <w:t xml:space="preserve"> (1:1-15)</w:t>
      </w:r>
    </w:p>
    <w:p w14:paraId="318AD253" w14:textId="77777777" w:rsidR="008912FF" w:rsidRPr="00902EE0" w:rsidRDefault="008912FF" w:rsidP="008912FF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주제: 하나님의 의</w:t>
      </w:r>
      <w:r w:rsidRPr="00902EE0">
        <w:rPr>
          <w:rFonts w:ascii="NanumGothic" w:eastAsia="NanumGothic" w:hAnsi="NanumGothic"/>
          <w:sz w:val="20"/>
          <w:szCs w:val="20"/>
        </w:rPr>
        <w:t xml:space="preserve"> (1:16-17)</w:t>
      </w:r>
    </w:p>
    <w:p w14:paraId="35B3805C" w14:textId="77777777" w:rsidR="008912FF" w:rsidRPr="00902EE0" w:rsidRDefault="008912FF" w:rsidP="008912FF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모든 인류의 불의</w:t>
      </w:r>
      <w:r w:rsidRPr="00902EE0">
        <w:rPr>
          <w:rFonts w:ascii="NanumGothic" w:eastAsia="NanumGothic" w:hAnsi="NanumGothic"/>
          <w:sz w:val="20"/>
          <w:szCs w:val="20"/>
        </w:rPr>
        <w:t xml:space="preserve"> (1:18-3:20)</w:t>
      </w:r>
    </w:p>
    <w:p w14:paraId="42502AD4" w14:textId="77777777" w:rsidR="008912FF" w:rsidRPr="00902EE0" w:rsidRDefault="008912FF" w:rsidP="008912FF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의의 전가</w:t>
      </w:r>
      <w:r w:rsidRPr="00902EE0">
        <w:rPr>
          <w:rFonts w:ascii="NanumGothic" w:eastAsia="NanumGothic" w:hAnsi="NanumGothic"/>
          <w:sz w:val="20"/>
          <w:szCs w:val="20"/>
        </w:rPr>
        <w:t xml:space="preserve">: </w:t>
      </w:r>
      <w:r w:rsidRPr="00902EE0">
        <w:rPr>
          <w:rFonts w:ascii="NanumGothic" w:eastAsia="NanumGothic" w:hAnsi="NanumGothic" w:hint="eastAsia"/>
          <w:sz w:val="20"/>
          <w:szCs w:val="20"/>
        </w:rPr>
        <w:t>칭의</w:t>
      </w:r>
      <w:r w:rsidRPr="00902EE0">
        <w:rPr>
          <w:rFonts w:ascii="NanumGothic" w:eastAsia="NanumGothic" w:hAnsi="NanumGothic"/>
          <w:sz w:val="20"/>
          <w:szCs w:val="20"/>
        </w:rPr>
        <w:t xml:space="preserve"> (3:31-5:21</w:t>
      </w:r>
      <w:r w:rsidRPr="00902EE0">
        <w:rPr>
          <w:rFonts w:ascii="NanumGothic" w:eastAsia="NanumGothic" w:hAnsi="NanumGothic" w:hint="eastAsia"/>
          <w:sz w:val="20"/>
          <w:szCs w:val="20"/>
        </w:rPr>
        <w:t>)</w:t>
      </w:r>
    </w:p>
    <w:p w14:paraId="1887E5F4" w14:textId="77777777" w:rsidR="008912FF" w:rsidRPr="00902EE0" w:rsidRDefault="008912FF" w:rsidP="008912FF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의의 부여</w:t>
      </w:r>
      <w:r w:rsidRPr="00902EE0">
        <w:rPr>
          <w:rFonts w:ascii="NanumGothic" w:eastAsia="NanumGothic" w:hAnsi="NanumGothic"/>
          <w:sz w:val="20"/>
          <w:szCs w:val="20"/>
        </w:rPr>
        <w:t xml:space="preserve">: </w:t>
      </w:r>
      <w:r w:rsidRPr="00902EE0">
        <w:rPr>
          <w:rFonts w:ascii="NanumGothic" w:eastAsia="NanumGothic" w:hAnsi="NanumGothic" w:hint="eastAsia"/>
          <w:sz w:val="20"/>
          <w:szCs w:val="20"/>
        </w:rPr>
        <w:t>성화</w:t>
      </w:r>
      <w:r w:rsidRPr="00902EE0">
        <w:rPr>
          <w:rFonts w:ascii="NanumGothic" w:eastAsia="NanumGothic" w:hAnsi="NanumGothic"/>
          <w:sz w:val="20"/>
          <w:szCs w:val="20"/>
        </w:rPr>
        <w:t xml:space="preserve"> (6:1-8:39)</w:t>
      </w:r>
    </w:p>
    <w:p w14:paraId="308D7A70" w14:textId="77777777" w:rsidR="008912FF" w:rsidRPr="00902EE0" w:rsidRDefault="008912FF" w:rsidP="008912FF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하나님의 의의 증명</w:t>
      </w:r>
      <w:r w:rsidRPr="00902EE0">
        <w:rPr>
          <w:rFonts w:ascii="NanumGothic" w:eastAsia="NanumGothic" w:hAnsi="NanumGothic"/>
          <w:sz w:val="20"/>
          <w:szCs w:val="20"/>
        </w:rPr>
        <w:t xml:space="preserve">: </w:t>
      </w:r>
      <w:r w:rsidRPr="00902EE0">
        <w:rPr>
          <w:rFonts w:ascii="NanumGothic" w:eastAsia="NanumGothic" w:hAnsi="NanumGothic" w:hint="eastAsia"/>
          <w:sz w:val="20"/>
          <w:szCs w:val="20"/>
        </w:rPr>
        <w:t>이스라엘을 거부하신 문제</w:t>
      </w:r>
      <w:r w:rsidRPr="00902EE0">
        <w:rPr>
          <w:rFonts w:ascii="NanumGothic" w:eastAsia="NanumGothic" w:hAnsi="NanumGothic"/>
          <w:sz w:val="20"/>
          <w:szCs w:val="20"/>
        </w:rPr>
        <w:t xml:space="preserve"> (9:1-11:36)</w:t>
      </w:r>
    </w:p>
    <w:p w14:paraId="3E9EE863" w14:textId="77777777" w:rsidR="008912FF" w:rsidRPr="00902EE0" w:rsidRDefault="008912FF" w:rsidP="008912FF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의의 실천</w:t>
      </w:r>
      <w:r w:rsidRPr="00902EE0">
        <w:rPr>
          <w:rFonts w:ascii="NanumGothic" w:eastAsia="NanumGothic" w:hAnsi="NanumGothic"/>
          <w:sz w:val="20"/>
          <w:szCs w:val="20"/>
        </w:rPr>
        <w:t xml:space="preserve"> (12:1-15:13)</w:t>
      </w:r>
    </w:p>
    <w:p w14:paraId="714605AA" w14:textId="77777777" w:rsidR="008912FF" w:rsidRPr="00902EE0" w:rsidRDefault="008912FF" w:rsidP="008912FF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결론</w:t>
      </w:r>
      <w:r w:rsidRPr="00902EE0">
        <w:rPr>
          <w:rFonts w:ascii="NanumGothic" w:eastAsia="NanumGothic" w:hAnsi="NanumGothic"/>
          <w:sz w:val="20"/>
          <w:szCs w:val="20"/>
        </w:rPr>
        <w:t xml:space="preserve"> (15:14-33)</w:t>
      </w:r>
    </w:p>
    <w:p w14:paraId="26543396" w14:textId="5E013159" w:rsidR="008912FF" w:rsidRPr="00902EE0" w:rsidRDefault="00D0715F" w:rsidP="008912FF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끝내는 말</w:t>
      </w:r>
      <w:r w:rsidR="008912FF" w:rsidRPr="00902EE0">
        <w:rPr>
          <w:rFonts w:ascii="NanumGothic" w:eastAsia="NanumGothic" w:hAnsi="NanumGothic"/>
          <w:sz w:val="20"/>
          <w:szCs w:val="20"/>
        </w:rPr>
        <w:t xml:space="preserve"> (16:1-27)</w:t>
      </w:r>
    </w:p>
    <w:p w14:paraId="074BB978" w14:textId="77777777" w:rsidR="008912FF" w:rsidRDefault="008912FF" w:rsidP="008912FF"/>
    <w:sectPr w:rsidR="00891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anumGothic">
    <w:panose1 w:val="020D0604000000000000"/>
    <w:charset w:val="81"/>
    <w:family w:val="swiss"/>
    <w:pitch w:val="variable"/>
    <w:sig w:usb0="800002A7" w:usb1="29D7F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6527"/>
    <w:multiLevelType w:val="hybridMultilevel"/>
    <w:tmpl w:val="99FC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73D6A"/>
    <w:multiLevelType w:val="hybridMultilevel"/>
    <w:tmpl w:val="79BA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FF"/>
    <w:rsid w:val="008912FF"/>
    <w:rsid w:val="00D0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8D09"/>
  <w15:chartTrackingRefBased/>
  <w15:docId w15:val="{6DD5FDBF-78D4-4E1F-BDFA-72F2D621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F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912FF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2</cp:revision>
  <dcterms:created xsi:type="dcterms:W3CDTF">2018-03-12T13:08:00Z</dcterms:created>
  <dcterms:modified xsi:type="dcterms:W3CDTF">2022-02-16T15:58:00Z</dcterms:modified>
</cp:coreProperties>
</file>